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54" w:rsidRDefault="00B61CB5">
      <w:pPr>
        <w:pStyle w:val="Ttulo3"/>
      </w:pPr>
      <w:r>
        <w:rPr>
          <w:rStyle w:val="Textoennegrita"/>
          <w:rFonts w:ascii="Calibri" w:hAnsi="Calibri"/>
          <w:b/>
          <w:bCs/>
        </w:rPr>
        <w:t>Exhortación para los directores de CIEF Chile. Noviembre de 2025</w:t>
      </w:r>
    </w:p>
    <w:p w:rsidR="002A4E54" w:rsidRDefault="002A4E54">
      <w:pPr>
        <w:pStyle w:val="Ttulo3"/>
        <w:rPr>
          <w:rStyle w:val="Textoennegrita"/>
          <w:rFonts w:ascii="Calibri" w:hAnsi="Calibri"/>
        </w:rPr>
      </w:pP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t>“Él da esfuerzo al cansado, y multiplica las fuerzas al que no tiene ningunas.</w:t>
      </w:r>
      <w:r>
        <w:rPr>
          <w:rStyle w:val="nfasis"/>
          <w:rFonts w:ascii="Calibri" w:hAnsi="Calibri"/>
          <w:sz w:val="28"/>
          <w:szCs w:val="28"/>
        </w:rPr>
        <w:br/>
        <w:t>Los mancebos se fatigan y se cansan, los mozos flaquean y caen;</w:t>
      </w:r>
      <w:r>
        <w:rPr>
          <w:rStyle w:val="nfasis"/>
          <w:rFonts w:ascii="Calibri" w:hAnsi="Calibri"/>
          <w:sz w:val="28"/>
          <w:szCs w:val="28"/>
        </w:rPr>
        <w:br/>
      </w:r>
      <w:proofErr w:type="spellStart"/>
      <w:r>
        <w:rPr>
          <w:rStyle w:val="nfasis"/>
          <w:rFonts w:ascii="Calibri" w:hAnsi="Calibri"/>
          <w:sz w:val="28"/>
          <w:szCs w:val="28"/>
        </w:rPr>
        <w:t>mas</w:t>
      </w:r>
      <w:proofErr w:type="spellEnd"/>
      <w:r>
        <w:rPr>
          <w:rStyle w:val="nfasis"/>
          <w:rFonts w:ascii="Calibri" w:hAnsi="Calibri"/>
          <w:sz w:val="28"/>
          <w:szCs w:val="28"/>
        </w:rPr>
        <w:t xml:space="preserve"> los que esperan en Jehová tendrán nuevas fuerzas; levantarán las alas como las águilas, correrán y no se cansarán, caminarán y no se fatigarán.” </w:t>
      </w:r>
      <w:r>
        <w:rPr>
          <w:rStyle w:val="Textoennegrita"/>
          <w:rFonts w:ascii="Calibri" w:hAnsi="Calibri"/>
          <w:sz w:val="28"/>
          <w:szCs w:val="28"/>
        </w:rPr>
        <w:t>Isaías 40:29-31</w:t>
      </w:r>
    </w:p>
    <w:p w:rsidR="002A4E54" w:rsidRDefault="00B61CB5">
      <w:pPr>
        <w:pStyle w:val="Textoindependiente"/>
        <w:rPr>
          <w:rFonts w:ascii="Calibri" w:hAnsi="Calibri"/>
          <w:sz w:val="28"/>
          <w:szCs w:val="28"/>
        </w:rPr>
      </w:pPr>
      <w:bookmarkStart w:id="0" w:name="_GoBack"/>
      <w:r>
        <w:rPr>
          <w:rFonts w:ascii="Calibri" w:hAnsi="Calibri"/>
          <w:sz w:val="28"/>
          <w:szCs w:val="28"/>
        </w:rPr>
        <w:t>Recordemos que estamos en una batalla que se libra en varios frentes.</w:t>
      </w:r>
      <w:r>
        <w:rPr>
          <w:rFonts w:ascii="Calibri" w:hAnsi="Calibri"/>
          <w:sz w:val="28"/>
          <w:szCs w:val="28"/>
        </w:rPr>
        <w:br/>
        <w:t>No es una lucha visib</w:t>
      </w:r>
      <w:r>
        <w:rPr>
          <w:rFonts w:ascii="Calibri" w:hAnsi="Calibri"/>
          <w:sz w:val="28"/>
          <w:szCs w:val="28"/>
        </w:rPr>
        <w:t>le con armas humanas, sino una batalla espiritual e intelectual, librada en defensa de la verdad revelada de Dios frente a los ataques sutiles de Satanás</w:t>
      </w:r>
    </w:p>
    <w:bookmarkEnd w:id="0"/>
    <w:p w:rsidR="002A4E54" w:rsidRDefault="00B61CB5">
      <w:pPr>
        <w:pStyle w:val="Ttulo2"/>
      </w:pPr>
      <w:r>
        <w:rPr>
          <w:rStyle w:val="Textoennegrita"/>
          <w:rFonts w:ascii="Calibri" w:hAnsi="Calibri"/>
          <w:b/>
          <w:bCs/>
          <w:sz w:val="28"/>
          <w:szCs w:val="28"/>
        </w:rPr>
        <w:t>1. La lucha por la pureza de la Palabra preservada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Esta batalla se da frent</w:t>
      </w:r>
      <w:r>
        <w:rPr>
          <w:rFonts w:ascii="Calibri" w:hAnsi="Calibri"/>
          <w:sz w:val="28"/>
          <w:szCs w:val="28"/>
        </w:rPr>
        <w:t xml:space="preserve">e a la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corriente mayoritari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a de la crítica textual</w:t>
      </w:r>
      <w:r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que pretende poner en duda la preservación de las Escrituras a lo largo de la historia.</w:t>
      </w:r>
      <w:r>
        <w:rPr>
          <w:rFonts w:ascii="Calibri" w:hAnsi="Calibri"/>
          <w:sz w:val="28"/>
          <w:szCs w:val="28"/>
        </w:rPr>
        <w:br/>
        <w:t>Bajo un lenguaje académico, se enseña que los textos bíblicos han sido corrompidos o alterados, y que el creyente común no puede tener plena co</w:t>
      </w:r>
      <w:r>
        <w:rPr>
          <w:rFonts w:ascii="Calibri" w:hAnsi="Calibri"/>
          <w:sz w:val="28"/>
          <w:szCs w:val="28"/>
        </w:rPr>
        <w:t>nfianza en que posee la Palabra de Dios tal como fue inspirada. Y que promueve la idea de un texto que está en constante evolución.</w:t>
      </w:r>
    </w:p>
    <w:p w:rsidR="002A4E54" w:rsidRDefault="00B61CB5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Sin embargo, la Biblia enseña lo contrario:</w:t>
      </w: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t>“6Las palabras de Jehová, palabras limpias; Plata refinada en horno de tierra, P</w:t>
      </w:r>
      <w:r>
        <w:rPr>
          <w:rStyle w:val="nfasis"/>
          <w:rFonts w:ascii="Calibri" w:hAnsi="Calibri"/>
          <w:sz w:val="28"/>
          <w:szCs w:val="28"/>
        </w:rPr>
        <w:t xml:space="preserve">urificada siete veces. 7Tú, Jehová, los guardarás; Guárdalos para siempre de </w:t>
      </w:r>
      <w:proofErr w:type="spellStart"/>
      <w:r>
        <w:rPr>
          <w:rStyle w:val="nfasis"/>
          <w:rFonts w:ascii="Calibri" w:hAnsi="Calibri"/>
          <w:sz w:val="28"/>
          <w:szCs w:val="28"/>
        </w:rPr>
        <w:t>aquesta</w:t>
      </w:r>
      <w:proofErr w:type="spellEnd"/>
      <w:r>
        <w:rPr>
          <w:rStyle w:val="nfasis"/>
          <w:rFonts w:ascii="Calibri" w:hAnsi="Calibri"/>
          <w:sz w:val="28"/>
          <w:szCs w:val="28"/>
        </w:rPr>
        <w:t xml:space="preserve"> generación.”</w:t>
      </w:r>
      <w:r>
        <w:rPr>
          <w:rFonts w:ascii="Calibri" w:hAnsi="Calibri"/>
          <w:sz w:val="28"/>
          <w:szCs w:val="28"/>
        </w:rPr>
        <w:t xml:space="preserve"> Salmo 12:6-7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Negar la preservación de la Palabra equivale a dudar del poder de Dios para conservar lo que Él mismo inspiró.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>Por eso, debemos permanecer firmes</w:t>
      </w:r>
      <w:r>
        <w:rPr>
          <w:rFonts w:ascii="Calibri" w:hAnsi="Calibri"/>
          <w:sz w:val="28"/>
          <w:szCs w:val="28"/>
        </w:rPr>
        <w:t xml:space="preserve"> en la convicción de que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Dios ha guardado Su Palabra a lo largo de los siglos</w:t>
      </w:r>
      <w:r>
        <w:rPr>
          <w:rFonts w:ascii="Calibri" w:hAnsi="Calibri"/>
          <w:sz w:val="28"/>
          <w:szCs w:val="28"/>
        </w:rPr>
        <w:t xml:space="preserve">, y que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las Escrituras que hoy tenemos en nuestras manos son suficientes, infalibles y autoritativas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br/>
        <w:t>Esta lucha no es solo académica: es una defensa del carácter mismo de Dios, q</w:t>
      </w:r>
      <w:r>
        <w:rPr>
          <w:rFonts w:ascii="Calibri" w:hAnsi="Calibri"/>
          <w:sz w:val="28"/>
          <w:szCs w:val="28"/>
        </w:rPr>
        <w:t>ue no puede mentir ni fallar en cumplir Su promesa de preservación.</w:t>
      </w:r>
    </w:p>
    <w:p w:rsidR="002A4E54" w:rsidRDefault="00B61CB5">
      <w:pPr>
        <w:pStyle w:val="Ttulo2"/>
      </w:pPr>
      <w:r>
        <w:rPr>
          <w:rStyle w:val="Textoennegrita"/>
          <w:rFonts w:ascii="Calibri" w:hAnsi="Calibri"/>
          <w:b/>
          <w:bCs/>
          <w:sz w:val="28"/>
          <w:szCs w:val="28"/>
        </w:rPr>
        <w:t>2. La lucha contra la falsa adoración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Vivimos tiempos en que gran parte de la llamada “adoración cristiana” se ha convertido en un espectáculo emocional.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lastRenderedPageBreak/>
        <w:t xml:space="preserve">El centro ya no </w:t>
      </w:r>
      <w:r>
        <w:rPr>
          <w:rFonts w:ascii="Calibri" w:hAnsi="Calibri"/>
          <w:sz w:val="28"/>
          <w:szCs w:val="28"/>
        </w:rPr>
        <w:t xml:space="preserve">es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la gloria de Di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os</w:t>
      </w:r>
      <w:r>
        <w:rPr>
          <w:rFonts w:ascii="Calibri" w:hAnsi="Calibri"/>
          <w:sz w:val="28"/>
          <w:szCs w:val="28"/>
        </w:rPr>
        <w:t xml:space="preserve">, sino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la experiencia del adorador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br/>
        <w:t xml:space="preserve">La música, la estética y la atmósfera emocional han reemplazado la reverencia, la sobriedad y la centralidad de la Palabra. </w:t>
      </w:r>
    </w:p>
    <w:p w:rsidR="002A4E54" w:rsidRDefault="00B61CB5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Jesús dijo:</w:t>
      </w: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t xml:space="preserve">“Dios es Espíritu; y los que le adoran, en espíritu y en verdad es necesario que </w:t>
      </w:r>
      <w:r>
        <w:rPr>
          <w:rStyle w:val="nfasis"/>
          <w:rFonts w:ascii="Calibri" w:hAnsi="Calibri"/>
          <w:sz w:val="28"/>
          <w:szCs w:val="28"/>
        </w:rPr>
        <w:t>adoren.”</w:t>
      </w:r>
      <w:r>
        <w:rPr>
          <w:rFonts w:ascii="Calibri" w:hAnsi="Calibri"/>
          <w:sz w:val="28"/>
          <w:szCs w:val="28"/>
        </w:rPr>
        <w:t xml:space="preserve"> Juan 4:24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La</w:t>
      </w:r>
      <w:r>
        <w:rPr>
          <w:rFonts w:ascii="Calibri" w:hAnsi="Calibri"/>
          <w:sz w:val="28"/>
          <w:szCs w:val="28"/>
        </w:rPr>
        <w:t xml:space="preserve"> verdadera adoración no depende de los sentidos ni del ambiente, sino del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corazón regenerado</w:t>
      </w:r>
      <w:r>
        <w:rPr>
          <w:rFonts w:ascii="Calibri" w:hAnsi="Calibri"/>
          <w:sz w:val="28"/>
          <w:szCs w:val="28"/>
        </w:rPr>
        <w:t xml:space="preserve"> qu</w:t>
      </w:r>
      <w:r>
        <w:rPr>
          <w:rFonts w:ascii="Calibri" w:hAnsi="Calibri"/>
          <w:sz w:val="28"/>
          <w:szCs w:val="28"/>
        </w:rPr>
        <w:t>e se somete a la verdad de Dios.</w:t>
      </w:r>
      <w:r>
        <w:rPr>
          <w:rFonts w:ascii="Calibri" w:hAnsi="Calibri"/>
          <w:sz w:val="28"/>
          <w:szCs w:val="28"/>
        </w:rPr>
        <w:br/>
        <w:t>Cuando la</w:t>
      </w:r>
      <w:r>
        <w:rPr>
          <w:rFonts w:ascii="Calibri" w:hAnsi="Calibri"/>
          <w:sz w:val="28"/>
          <w:szCs w:val="28"/>
        </w:rPr>
        <w:t xml:space="preserve"> música y el culto se diseñan para entretener o atraer multitudes, la adoración se vuelve una form</w:t>
      </w:r>
      <w:r>
        <w:rPr>
          <w:rFonts w:ascii="Calibri" w:hAnsi="Calibri"/>
          <w:sz w:val="28"/>
          <w:szCs w:val="28"/>
        </w:rPr>
        <w:t xml:space="preserve">a de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idolatría religiosa</w:t>
      </w:r>
      <w:r>
        <w:rPr>
          <w:rFonts w:ascii="Calibri" w:hAnsi="Calibri"/>
          <w:sz w:val="28"/>
          <w:szCs w:val="28"/>
        </w:rPr>
        <w:t>, porque</w:t>
      </w:r>
      <w:r>
        <w:rPr>
          <w:rFonts w:ascii="Calibri" w:hAnsi="Calibri"/>
          <w:sz w:val="28"/>
          <w:szCs w:val="28"/>
        </w:rPr>
        <w:t xml:space="preserve"> exalta al hombre más que al Señor.</w:t>
      </w:r>
    </w:p>
    <w:p w:rsidR="002A4E54" w:rsidRDefault="00B61CB5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El profeta Isaías advirtió:</w:t>
      </w: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t xml:space="preserve">“Este pueblo de labios me honra, </w:t>
      </w:r>
      <w:proofErr w:type="spellStart"/>
      <w:r>
        <w:rPr>
          <w:rStyle w:val="nfasis"/>
          <w:rFonts w:ascii="Calibri" w:hAnsi="Calibri"/>
          <w:sz w:val="28"/>
          <w:szCs w:val="28"/>
        </w:rPr>
        <w:t>mas</w:t>
      </w:r>
      <w:proofErr w:type="spellEnd"/>
      <w:r>
        <w:rPr>
          <w:rStyle w:val="nfasis"/>
          <w:rFonts w:ascii="Calibri" w:hAnsi="Calibri"/>
          <w:sz w:val="28"/>
          <w:szCs w:val="28"/>
        </w:rPr>
        <w:t xml:space="preserve"> su corazón lejos está de mí.”</w:t>
      </w:r>
      <w:r>
        <w:rPr>
          <w:rFonts w:ascii="Calibri" w:hAnsi="Calibri"/>
          <w:sz w:val="28"/>
          <w:szCs w:val="28"/>
        </w:rPr>
        <w:t xml:space="preserve"> (Isaías 29:13)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 xml:space="preserve">Y Jesús repitió esas mismas palabras para denunciar la adoración hipócrita de </w:t>
      </w:r>
      <w:r>
        <w:rPr>
          <w:rFonts w:ascii="Calibri" w:hAnsi="Calibri"/>
          <w:sz w:val="28"/>
          <w:szCs w:val="28"/>
        </w:rPr>
        <w:t xml:space="preserve">su tiempo (“Este pueblo de labios me honra; Mas su corazón lejos está de mí. </w:t>
      </w:r>
      <w:proofErr w:type="spellStart"/>
      <w:r>
        <w:rPr>
          <w:rFonts w:ascii="Calibri" w:hAnsi="Calibri"/>
          <w:sz w:val="28"/>
          <w:szCs w:val="28"/>
        </w:rPr>
        <w:t>Mas</w:t>
      </w:r>
      <w:proofErr w:type="spellEnd"/>
      <w:r>
        <w:rPr>
          <w:rFonts w:ascii="Calibri" w:hAnsi="Calibri"/>
          <w:sz w:val="28"/>
          <w:szCs w:val="28"/>
        </w:rPr>
        <w:t xml:space="preserve"> en vano me honran, Enseñando doctrinas y mandamientos de hombres” Mateo 15:8-9).</w:t>
      </w:r>
      <w:r>
        <w:rPr>
          <w:rFonts w:ascii="Calibri" w:hAnsi="Calibri"/>
          <w:sz w:val="28"/>
          <w:szCs w:val="28"/>
        </w:rPr>
        <w:br/>
        <w:t>Hoy, esa misma lucha continúa: debemos velar para que nuestras iglesias mantengan u</w:t>
      </w:r>
      <w:r>
        <w:rPr>
          <w:rFonts w:ascii="Calibri" w:hAnsi="Calibri"/>
          <w:sz w:val="28"/>
          <w:szCs w:val="28"/>
        </w:rPr>
        <w:t xml:space="preserve">n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culto cen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trado en Dios, reverente, santo y conforme a Su Palabra</w:t>
      </w:r>
      <w:r>
        <w:rPr>
          <w:rFonts w:ascii="Calibri" w:hAnsi="Calibri"/>
          <w:sz w:val="28"/>
          <w:szCs w:val="28"/>
        </w:rPr>
        <w:t>, no en las modas ni en las emociones del momento.</w:t>
      </w:r>
    </w:p>
    <w:p w:rsidR="002A4E54" w:rsidRDefault="00B61CB5">
      <w:pPr>
        <w:pStyle w:val="Ttulo2"/>
      </w:pPr>
      <w:r>
        <w:rPr>
          <w:rStyle w:val="Textoennegrita"/>
          <w:rFonts w:ascii="Calibri" w:hAnsi="Calibri"/>
          <w:b/>
          <w:bCs/>
          <w:sz w:val="28"/>
          <w:szCs w:val="28"/>
        </w:rPr>
        <w:t>3. La lucha contra el deconstruccionismo que se introduce en nuestras iglesias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 xml:space="preserve">El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deconstruccionismo</w:t>
      </w:r>
      <w:r>
        <w:rPr>
          <w:rFonts w:ascii="Calibri" w:hAnsi="Calibri"/>
          <w:sz w:val="28"/>
          <w:szCs w:val="28"/>
        </w:rPr>
        <w:t xml:space="preserve"> es una corriente filosófica moderna que busca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redefinir el significado de las palabras</w:t>
      </w:r>
      <w:r>
        <w:rPr>
          <w:rFonts w:ascii="Calibri" w:hAnsi="Calibri"/>
          <w:sz w:val="28"/>
          <w:szCs w:val="28"/>
        </w:rPr>
        <w:t>, especialmente aquellas que expresan verdades absolutas.</w:t>
      </w:r>
      <w:r>
        <w:rPr>
          <w:rFonts w:ascii="Calibri" w:hAnsi="Calibri"/>
          <w:sz w:val="28"/>
          <w:szCs w:val="28"/>
        </w:rPr>
        <w:br/>
        <w:t xml:space="preserve">Esta ideología ha penetrado sutilmente en el cristianismo, cambiando el lenguaje teológico: ya no se habla de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pecado</w:t>
      </w:r>
      <w:r>
        <w:rPr>
          <w:rFonts w:ascii="Calibri" w:hAnsi="Calibri"/>
          <w:sz w:val="28"/>
          <w:szCs w:val="28"/>
        </w:rPr>
        <w:t xml:space="preserve">, sino de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errores</w:t>
      </w:r>
      <w:r>
        <w:rPr>
          <w:rFonts w:ascii="Calibri" w:hAnsi="Calibri"/>
          <w:sz w:val="28"/>
          <w:szCs w:val="28"/>
        </w:rPr>
        <w:t xml:space="preserve"> o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debilidades</w:t>
      </w:r>
      <w:r>
        <w:rPr>
          <w:rFonts w:ascii="Calibri" w:hAnsi="Calibri"/>
          <w:sz w:val="28"/>
          <w:szCs w:val="28"/>
        </w:rPr>
        <w:t xml:space="preserve">; ya no se </w:t>
      </w:r>
      <w:r>
        <w:rPr>
          <w:rFonts w:ascii="Calibri" w:hAnsi="Calibri"/>
          <w:sz w:val="28"/>
          <w:szCs w:val="28"/>
        </w:rPr>
        <w:t xml:space="preserve">dice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arrepentimiento</w:t>
      </w:r>
      <w:r>
        <w:rPr>
          <w:rFonts w:ascii="Calibri" w:hAnsi="Calibri"/>
          <w:sz w:val="28"/>
          <w:szCs w:val="28"/>
        </w:rPr>
        <w:t xml:space="preserve">, sino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proceso de sanación emocional</w:t>
      </w:r>
      <w:r>
        <w:rPr>
          <w:rFonts w:ascii="Calibri" w:hAnsi="Calibri"/>
          <w:sz w:val="28"/>
          <w:szCs w:val="28"/>
        </w:rPr>
        <w:t xml:space="preserve">; ya no se habla de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verdad</w:t>
      </w:r>
      <w:r>
        <w:rPr>
          <w:rFonts w:ascii="Calibri" w:hAnsi="Calibri"/>
          <w:sz w:val="28"/>
          <w:szCs w:val="28"/>
        </w:rPr>
        <w:t xml:space="preserve">, sino de </w:t>
      </w:r>
      <w:r>
        <w:rPr>
          <w:rStyle w:val="nfasis"/>
          <w:rFonts w:ascii="Calibri" w:hAnsi="Calibri"/>
          <w:i w:val="0"/>
          <w:iCs w:val="0"/>
          <w:sz w:val="28"/>
          <w:szCs w:val="28"/>
        </w:rPr>
        <w:t>interpretaciones personales</w:t>
      </w:r>
      <w:r>
        <w:rPr>
          <w:rFonts w:ascii="Calibri" w:hAnsi="Calibri"/>
          <w:sz w:val="28"/>
          <w:szCs w:val="28"/>
        </w:rPr>
        <w:t>.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 xml:space="preserve">Con ello se intenta suavizar el evangelio y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adaptar el mensaje bíblico a la sensibilidad moderna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br/>
        <w:t>Pero al hacerlo, se vacía de contenid</w:t>
      </w:r>
      <w:r>
        <w:rPr>
          <w:rFonts w:ascii="Calibri" w:hAnsi="Calibri"/>
          <w:sz w:val="28"/>
          <w:szCs w:val="28"/>
        </w:rPr>
        <w:t>o el poder transformador de la Palabra.</w:t>
      </w:r>
    </w:p>
    <w:p w:rsidR="002A4E54" w:rsidRDefault="00B61CB5">
      <w:pPr>
        <w:pStyle w:val="Textoindependient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El apóstol Pablo advirtió:</w:t>
      </w: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lastRenderedPageBreak/>
        <w:t>“Mirad que nadie os engañe por medio de filosofías y huecas sutilezas, según las tradiciones de los hombres, conforme a los rudimentos del mundo, y no según Cristo.”</w:t>
      </w:r>
      <w:r>
        <w:rPr>
          <w:rFonts w:ascii="Calibri" w:hAnsi="Calibri"/>
          <w:sz w:val="28"/>
          <w:szCs w:val="28"/>
        </w:rPr>
        <w:t xml:space="preserve"> (Colosenses 2:8)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Cuando</w:t>
      </w:r>
      <w:r>
        <w:rPr>
          <w:rFonts w:ascii="Calibri" w:hAnsi="Calibri"/>
          <w:sz w:val="28"/>
          <w:szCs w:val="28"/>
        </w:rPr>
        <w:t xml:space="preserve"> las iglesias adoptan el lenguaje del mundo, terminan adoptando su pensamiento.</w:t>
      </w:r>
      <w:r>
        <w:rPr>
          <w:rFonts w:ascii="Calibri" w:hAnsi="Calibri"/>
          <w:sz w:val="28"/>
          <w:szCs w:val="28"/>
        </w:rPr>
        <w:br/>
        <w:t>El cambio en las palabras prepara el terreno para un cambio en las creencias.</w:t>
      </w:r>
      <w:r>
        <w:rPr>
          <w:rFonts w:ascii="Calibri" w:hAnsi="Calibri"/>
          <w:sz w:val="28"/>
          <w:szCs w:val="28"/>
        </w:rPr>
        <w:br/>
        <w:t xml:space="preserve">Por eso, debemos resistir con firmeza esta infiltración sutil,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preservando el lenguaje bíblico que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 xml:space="preserve"> expresa verdades eternas</w:t>
      </w:r>
      <w:r>
        <w:rPr>
          <w:rFonts w:ascii="Calibri" w:hAnsi="Calibri"/>
          <w:sz w:val="28"/>
          <w:szCs w:val="28"/>
        </w:rPr>
        <w:t>, sin avergonzarnos de llamar al pecado por su nombre ni de proclamar el único camino de salvación en Cristo.</w:t>
      </w:r>
    </w:p>
    <w:p w:rsidR="002A4E54" w:rsidRDefault="00B61CB5">
      <w:pPr>
        <w:pStyle w:val="Ttulo2"/>
      </w:pPr>
      <w:r>
        <w:rPr>
          <w:rStyle w:val="Textoennegrita"/>
          <w:rFonts w:ascii="Calibri" w:hAnsi="Calibri"/>
          <w:b/>
          <w:bCs/>
          <w:sz w:val="28"/>
          <w:szCs w:val="28"/>
        </w:rPr>
        <w:t>4. Lucha contra la apostasía y el modernismo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>Hoy muchas iglesias han adoptado, sin discernimiento, teorías y prácticas pr</w:t>
      </w:r>
      <w:r>
        <w:rPr>
          <w:rFonts w:ascii="Calibri" w:hAnsi="Calibri"/>
          <w:sz w:val="28"/>
          <w:szCs w:val="28"/>
        </w:rPr>
        <w:t xml:space="preserve">ocedentes de la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psicología secular, la filosofía humanista</w:t>
      </w:r>
      <w:r>
        <w:rPr>
          <w:rFonts w:ascii="Calibri" w:hAnsi="Calibri"/>
          <w:sz w:val="28"/>
          <w:szCs w:val="28"/>
        </w:rPr>
        <w:t xml:space="preserve"> y corrientes culturales contemporáneas.</w:t>
      </w:r>
      <w:r>
        <w:rPr>
          <w:rFonts w:ascii="Calibri" w:hAnsi="Calibri"/>
          <w:sz w:val="28"/>
          <w:szCs w:val="28"/>
        </w:rPr>
        <w:br/>
        <w:t xml:space="preserve">Estas influencias a menudo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reemplazan o minimizan la doctrina bíblica</w:t>
      </w:r>
      <w:r>
        <w:rPr>
          <w:rFonts w:ascii="Calibri" w:hAnsi="Calibri"/>
          <w:sz w:val="28"/>
          <w:szCs w:val="28"/>
        </w:rPr>
        <w:t xml:space="preserve"> sobre el pecado, la redención y la sanidad espiritual.</w:t>
      </w:r>
      <w:r>
        <w:rPr>
          <w:rFonts w:ascii="Calibri" w:hAnsi="Calibri"/>
          <w:sz w:val="28"/>
          <w:szCs w:val="28"/>
        </w:rPr>
        <w:br/>
        <w:t>El peligro radica en que se busc</w:t>
      </w:r>
      <w:r>
        <w:rPr>
          <w:rFonts w:ascii="Calibri" w:hAnsi="Calibri"/>
          <w:sz w:val="28"/>
          <w:szCs w:val="28"/>
        </w:rPr>
        <w:t xml:space="preserve">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la transformación emocional o social</w:t>
      </w:r>
      <w:r>
        <w:rPr>
          <w:rFonts w:ascii="Calibri" w:hAnsi="Calibri"/>
          <w:sz w:val="28"/>
          <w:szCs w:val="28"/>
        </w:rPr>
        <w:t xml:space="preserve"> del creyente, mientras se descuida la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transformación espiritual genuina</w:t>
      </w:r>
      <w:r>
        <w:rPr>
          <w:rFonts w:ascii="Calibri" w:hAnsi="Calibri"/>
          <w:sz w:val="28"/>
          <w:szCs w:val="28"/>
        </w:rPr>
        <w:t xml:space="preserve"> que solo proviene del Espíritu Santo a través de la Palabra.</w:t>
      </w:r>
      <w:r>
        <w:rPr>
          <w:rFonts w:ascii="Calibri" w:hAnsi="Calibri"/>
          <w:sz w:val="28"/>
          <w:szCs w:val="28"/>
        </w:rPr>
        <w:br/>
        <w:t xml:space="preserve">Por eso, es fundamental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resistir la apostasía y el modernismo</w:t>
      </w:r>
      <w:r>
        <w:rPr>
          <w:rFonts w:ascii="Calibri" w:hAnsi="Calibri"/>
          <w:sz w:val="28"/>
          <w:szCs w:val="28"/>
        </w:rPr>
        <w:t>, defendiendo la enseña</w:t>
      </w:r>
      <w:r>
        <w:rPr>
          <w:rFonts w:ascii="Calibri" w:hAnsi="Calibri"/>
          <w:sz w:val="28"/>
          <w:szCs w:val="28"/>
        </w:rPr>
        <w:t>nza bíblica acerca de la santidad, la salvación por gracia y la obediencia a Dios, sin sucumbir a modas culturales o filosofías que desvían de la verdad revelada.</w:t>
      </w:r>
    </w:p>
    <w:p w:rsidR="002A4E54" w:rsidRDefault="00B61CB5">
      <w:pPr>
        <w:pStyle w:val="Ttulo2"/>
      </w:pPr>
      <w:r>
        <w:rPr>
          <w:rStyle w:val="Textoennegrita"/>
          <w:rFonts w:ascii="Calibri" w:hAnsi="Calibri"/>
          <w:b/>
          <w:bCs/>
          <w:sz w:val="28"/>
          <w:szCs w:val="28"/>
        </w:rPr>
        <w:t>5. La estigmatización del cristianismo bíblico</w:t>
      </w:r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 xml:space="preserve">Otra dificultad que enfrentamos es la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 xml:space="preserve">burla y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el rechazo del mundo y, a veces, de la sociedad religiosa moderna</w:t>
      </w:r>
      <w:r>
        <w:rPr>
          <w:rFonts w:ascii="Calibri" w:hAnsi="Calibri"/>
          <w:sz w:val="28"/>
          <w:szCs w:val="28"/>
        </w:rPr>
        <w:t xml:space="preserve"> hacia quienes defendemos la fe auténtica.</w:t>
      </w:r>
      <w:r>
        <w:rPr>
          <w:rFonts w:ascii="Calibri" w:hAnsi="Calibri"/>
          <w:sz w:val="28"/>
          <w:szCs w:val="28"/>
        </w:rPr>
        <w:br/>
        <w:t xml:space="preserve">Se nos tilda de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retrógrados, legalistas o anticientíficos</w:t>
      </w:r>
      <w:r>
        <w:rPr>
          <w:rFonts w:ascii="Calibri" w:hAnsi="Calibri"/>
          <w:sz w:val="28"/>
          <w:szCs w:val="28"/>
        </w:rPr>
        <w:t>, simplemente por mantener la enseñanza y la práctica fiel a la Biblia.</w:t>
      </w:r>
      <w:r>
        <w:rPr>
          <w:rFonts w:ascii="Calibri" w:hAnsi="Calibri"/>
          <w:sz w:val="28"/>
          <w:szCs w:val="28"/>
        </w:rPr>
        <w:br/>
        <w:t>Sin embargo, la Esc</w:t>
      </w:r>
      <w:r>
        <w:rPr>
          <w:rFonts w:ascii="Calibri" w:hAnsi="Calibri"/>
          <w:sz w:val="28"/>
          <w:szCs w:val="28"/>
        </w:rPr>
        <w:t xml:space="preserve">ritura nos recuerda que la defensa de la verdad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no depende de la aprobación humana</w:t>
      </w:r>
      <w:r>
        <w:rPr>
          <w:rFonts w:ascii="Calibri" w:hAnsi="Calibri"/>
          <w:sz w:val="28"/>
          <w:szCs w:val="28"/>
        </w:rPr>
        <w:t>, sino de nuestra fidelidad a Cristo y a Su Palabra:</w:t>
      </w:r>
    </w:p>
    <w:p w:rsidR="002A4E54" w:rsidRDefault="00B61CB5">
      <w:pPr>
        <w:pStyle w:val="Citaenbloque"/>
        <w:ind w:left="0"/>
      </w:pPr>
      <w:r>
        <w:rPr>
          <w:rStyle w:val="nfasis"/>
          <w:rFonts w:ascii="Calibri" w:hAnsi="Calibri"/>
          <w:sz w:val="28"/>
          <w:szCs w:val="28"/>
        </w:rPr>
        <w:t>“Por tanto no te avergüences del testimonio de nuestro Señor”</w:t>
      </w:r>
      <w:r>
        <w:rPr>
          <w:rFonts w:ascii="Calibri" w:hAnsi="Calibri"/>
          <w:sz w:val="28"/>
          <w:szCs w:val="28"/>
        </w:rPr>
        <w:t xml:space="preserve"> 2 Timoteo </w:t>
      </w:r>
      <w:proofErr w:type="gramStart"/>
      <w:r>
        <w:rPr>
          <w:rFonts w:ascii="Calibri" w:hAnsi="Calibri"/>
          <w:sz w:val="28"/>
          <w:szCs w:val="28"/>
        </w:rPr>
        <w:t>1:8a</w:t>
      </w:r>
      <w:proofErr w:type="gramEnd"/>
    </w:p>
    <w:p w:rsidR="002A4E54" w:rsidRDefault="00B61CB5">
      <w:pPr>
        <w:pStyle w:val="Textoindependiente"/>
      </w:pPr>
      <w:r>
        <w:rPr>
          <w:rFonts w:ascii="Calibri" w:hAnsi="Calibri"/>
          <w:sz w:val="28"/>
          <w:szCs w:val="28"/>
        </w:rPr>
        <w:t xml:space="preserve">Debemos mantenernos firmes, confiando en que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Dios recompensa la fidelidad</w:t>
      </w:r>
      <w:r>
        <w:rPr>
          <w:rFonts w:ascii="Calibri" w:hAnsi="Calibri"/>
          <w:sz w:val="28"/>
          <w:szCs w:val="28"/>
        </w:rPr>
        <w:t xml:space="preserve"> y que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la burla temporal no puede vencer la verdad eterna</w:t>
      </w:r>
      <w:r>
        <w:rPr>
          <w:rFonts w:ascii="Calibri" w:hAnsi="Calibri"/>
          <w:sz w:val="28"/>
          <w:szCs w:val="28"/>
        </w:rPr>
        <w:t>.</w:t>
      </w:r>
    </w:p>
    <w:p w:rsidR="002A4E54" w:rsidRDefault="002A4E54">
      <w:pPr>
        <w:pStyle w:val="Textoindependiente"/>
      </w:pPr>
    </w:p>
    <w:p w:rsidR="002A4E54" w:rsidRDefault="00B61CB5">
      <w:pPr>
        <w:pStyle w:val="Textoindependiente"/>
        <w:spacing w:line="240" w:lineRule="auto"/>
      </w:pPr>
      <w:r>
        <w:rPr>
          <w:rFonts w:ascii="Calibri" w:hAnsi="Calibri"/>
          <w:sz w:val="28"/>
          <w:szCs w:val="28"/>
        </w:rPr>
        <w:lastRenderedPageBreak/>
        <w:t>Queridos hermanos: esta lucha puede causar cansancio, desaliento o sensación de soledad en el cristiano fundamentalista bíb</w:t>
      </w:r>
      <w:r>
        <w:rPr>
          <w:rFonts w:ascii="Calibri" w:hAnsi="Calibri"/>
          <w:sz w:val="28"/>
          <w:szCs w:val="28"/>
        </w:rPr>
        <w:t xml:space="preserve">lico, pero la Palabra nos recuerda que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no luchamos en nuestras fuerzas</w:t>
      </w:r>
      <w:r>
        <w:rPr>
          <w:rFonts w:ascii="Calibri" w:hAnsi="Calibri"/>
          <w:sz w:val="28"/>
          <w:szCs w:val="28"/>
        </w:rPr>
        <w:t>, sino en las del Señor:</w:t>
      </w:r>
    </w:p>
    <w:p w:rsidR="002A4E54" w:rsidRDefault="00B61CB5">
      <w:pPr>
        <w:pStyle w:val="Citaenbloque"/>
        <w:ind w:left="0" w:right="0"/>
      </w:pPr>
      <w:r>
        <w:rPr>
          <w:rStyle w:val="nfasis"/>
          <w:rFonts w:ascii="Calibri" w:hAnsi="Calibri"/>
          <w:sz w:val="28"/>
          <w:szCs w:val="28"/>
        </w:rPr>
        <w:t>“</w:t>
      </w:r>
      <w:r>
        <w:rPr>
          <w:rStyle w:val="nfasis"/>
          <w:rFonts w:ascii="Calibri" w:hAnsi="Calibri"/>
          <w:sz w:val="28"/>
          <w:szCs w:val="28"/>
        </w:rPr>
        <w:t xml:space="preserve">Él da esfuerzo al cansado, y multiplica las fuerzas al que no tiene ningunas... </w:t>
      </w:r>
      <w:proofErr w:type="spellStart"/>
      <w:r>
        <w:rPr>
          <w:rStyle w:val="nfasis"/>
          <w:rFonts w:ascii="Calibri" w:hAnsi="Calibri"/>
          <w:sz w:val="28"/>
          <w:szCs w:val="28"/>
        </w:rPr>
        <w:t>mas</w:t>
      </w:r>
      <w:proofErr w:type="spellEnd"/>
      <w:r>
        <w:rPr>
          <w:rStyle w:val="nfasis"/>
          <w:rFonts w:ascii="Calibri" w:hAnsi="Calibri"/>
          <w:sz w:val="28"/>
          <w:szCs w:val="28"/>
        </w:rPr>
        <w:t xml:space="preserve"> los que esperan en Jehová tendrán nuevas fuerzas</w:t>
      </w:r>
      <w:r>
        <w:rPr>
          <w:rStyle w:val="nfasis"/>
          <w:rFonts w:ascii="Calibri" w:hAnsi="Calibri"/>
          <w:sz w:val="28"/>
          <w:szCs w:val="28"/>
        </w:rPr>
        <w:t>.”</w:t>
      </w:r>
      <w:r>
        <w:rPr>
          <w:rFonts w:ascii="Calibri" w:hAnsi="Calibri"/>
          <w:sz w:val="28"/>
          <w:szCs w:val="28"/>
        </w:rPr>
        <w:t xml:space="preserve"> Isaías 40:29-31</w:t>
      </w:r>
    </w:p>
    <w:p w:rsidR="002A4E54" w:rsidRDefault="00B61CB5">
      <w:pPr>
        <w:pStyle w:val="Textoindependiente"/>
        <w:spacing w:line="240" w:lineRule="auto"/>
      </w:pPr>
      <w:r>
        <w:rPr>
          <w:rFonts w:ascii="Calibri" w:hAnsi="Calibri"/>
          <w:sz w:val="28"/>
          <w:szCs w:val="28"/>
        </w:rPr>
        <w:t>Por tanto</w:t>
      </w:r>
      <w:r>
        <w:rPr>
          <w:rFonts w:ascii="Calibri" w:hAnsi="Calibri"/>
          <w:sz w:val="28"/>
          <w:szCs w:val="28"/>
        </w:rPr>
        <w:t>, esperemos en Él con confianza.</w:t>
      </w:r>
      <w:r>
        <w:rPr>
          <w:rFonts w:ascii="Calibri" w:hAnsi="Calibri"/>
          <w:sz w:val="28"/>
          <w:szCs w:val="28"/>
        </w:rPr>
        <w:br/>
        <w:t xml:space="preserve">La batalla es del Señor, y </w:t>
      </w:r>
      <w:r>
        <w:rPr>
          <w:rStyle w:val="Textoennegrita"/>
          <w:rFonts w:ascii="Calibri" w:hAnsi="Calibri"/>
          <w:b w:val="0"/>
          <w:bCs w:val="0"/>
          <w:sz w:val="28"/>
          <w:szCs w:val="28"/>
        </w:rPr>
        <w:t>Él no tiene posibilidad alguna de perder</w:t>
      </w:r>
      <w:r>
        <w:rPr>
          <w:rFonts w:ascii="Calibri" w:hAnsi="Calibri"/>
          <w:sz w:val="28"/>
          <w:szCs w:val="28"/>
        </w:rPr>
        <w:t xml:space="preserve">. </w:t>
      </w:r>
    </w:p>
    <w:p w:rsidR="002A4E54" w:rsidRDefault="00B61CB5">
      <w:pPr>
        <w:pStyle w:val="Textoindependiente"/>
        <w:spacing w:line="240" w:lineRule="auto"/>
      </w:pPr>
      <w:r>
        <w:rPr>
          <w:rFonts w:ascii="Calibri" w:hAnsi="Calibri"/>
          <w:color w:val="001320"/>
          <w:sz w:val="28"/>
          <w:szCs w:val="28"/>
        </w:rPr>
        <w:t>“</w:t>
      </w:r>
      <w:r>
        <w:rPr>
          <w:rFonts w:ascii="Roboto;Arial;Helvetica;sans-ser" w:hAnsi="Roboto;Arial;Helvetica;sans-ser"/>
          <w:color w:val="001320"/>
          <w:szCs w:val="28"/>
        </w:rPr>
        <w:t>Jehová peleará por vosotros, y vosotros estaréis quedos”</w:t>
      </w:r>
      <w:r>
        <w:rPr>
          <w:rFonts w:ascii="Calibri" w:hAnsi="Calibri"/>
          <w:sz w:val="28"/>
          <w:szCs w:val="28"/>
        </w:rPr>
        <w:t xml:space="preserve"> Éxodo 14:14</w:t>
      </w:r>
    </w:p>
    <w:p w:rsidR="002A4E54" w:rsidRDefault="00B61CB5">
      <w:pPr>
        <w:pStyle w:val="Textoindependiente"/>
        <w:spacing w:line="240" w:lineRule="auto"/>
      </w:pPr>
      <w:r>
        <w:rPr>
          <w:rFonts w:ascii="Calibri" w:hAnsi="Calibri"/>
          <w:sz w:val="28"/>
          <w:szCs w:val="28"/>
        </w:rPr>
        <w:t>Pronto volverá victorioso para buscar a su pueblo fiel, que ha perseverado en la ve</w:t>
      </w:r>
      <w:r>
        <w:rPr>
          <w:rFonts w:ascii="Calibri" w:hAnsi="Calibri"/>
          <w:sz w:val="28"/>
          <w:szCs w:val="28"/>
        </w:rPr>
        <w:t>rdad y en la esperanza de Su venida.</w:t>
      </w:r>
    </w:p>
    <w:p w:rsidR="002A4E54" w:rsidRDefault="00B61CB5">
      <w:pPr>
        <w:pStyle w:val="Textoindependiente"/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001320"/>
          <w:sz w:val="28"/>
          <w:szCs w:val="28"/>
        </w:rPr>
        <w:t xml:space="preserve">“Y he aquí, yo vengo presto, y mi galardón conmigo, para recompensar </w:t>
      </w:r>
      <w:proofErr w:type="spellStart"/>
      <w:r>
        <w:rPr>
          <w:rFonts w:ascii="Calibri" w:hAnsi="Calibri"/>
          <w:color w:val="001320"/>
          <w:sz w:val="28"/>
          <w:szCs w:val="28"/>
        </w:rPr>
        <w:t>á</w:t>
      </w:r>
      <w:proofErr w:type="spellEnd"/>
      <w:r>
        <w:rPr>
          <w:rFonts w:ascii="Calibri" w:hAnsi="Calibri"/>
          <w:color w:val="001320"/>
          <w:sz w:val="28"/>
          <w:szCs w:val="28"/>
        </w:rPr>
        <w:t xml:space="preserve"> cada uno según fuere su obra.” Apocalipsis 22:12</w:t>
      </w:r>
    </w:p>
    <w:sectPr w:rsidR="002A4E54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;Arial;Helvetica;sans-s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54"/>
    <w:rsid w:val="00191D4A"/>
    <w:rsid w:val="002A4E54"/>
    <w:rsid w:val="0040028D"/>
    <w:rsid w:val="00B61CB5"/>
    <w:rsid w:val="00E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24096-64C3-4EEA-B4BF-515A27C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s-C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Osses Valeria</dc:creator>
  <dc:description/>
  <cp:lastModifiedBy>Fernando Osses Valeria</cp:lastModifiedBy>
  <cp:revision>2</cp:revision>
  <dcterms:created xsi:type="dcterms:W3CDTF">2025-11-03T21:51:00Z</dcterms:created>
  <dcterms:modified xsi:type="dcterms:W3CDTF">2025-11-03T21:51:00Z</dcterms:modified>
  <dc:language>es-CL</dc:language>
</cp:coreProperties>
</file>